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488"/>
        <w:tblW w:w="10065" w:type="dxa"/>
        <w:tblCellSpacing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6237"/>
      </w:tblGrid>
      <w:tr w:rsidR="0052728D" w:rsidRPr="008B48E0" w14:paraId="556129F7" w14:textId="77777777" w:rsidTr="00611D3B">
        <w:trPr>
          <w:trHeight w:val="924"/>
          <w:tblCellSpacing w:w="5" w:type="dxa"/>
        </w:trPr>
        <w:tc>
          <w:tcPr>
            <w:tcW w:w="3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4" w:space="0" w:color="auto"/>
            </w:tcBorders>
            <w:shd w:val="clear" w:color="auto" w:fill="4471C4"/>
          </w:tcPr>
          <w:p w14:paraId="6E2133A6" w14:textId="77777777" w:rsidR="0052728D" w:rsidRPr="00611D3B" w:rsidRDefault="0052728D" w:rsidP="0052728D">
            <w:pPr>
              <w:pStyle w:val="Default"/>
              <w:jc w:val="center"/>
              <w:rPr>
                <w:color w:val="FFFFFF"/>
                <w:sz w:val="28"/>
                <w:szCs w:val="28"/>
              </w:rPr>
            </w:pPr>
            <w:r w:rsidRPr="00611D3B">
              <w:rPr>
                <w:b/>
                <w:bCs/>
                <w:color w:val="FFFFFF"/>
                <w:sz w:val="28"/>
                <w:szCs w:val="28"/>
              </w:rPr>
              <w:t>DOMENIILE DE</w:t>
            </w:r>
          </w:p>
          <w:p w14:paraId="0AC75CA6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03"/>
              <w:jc w:val="center"/>
              <w:rPr>
                <w:rFonts w:ascii="Calibri" w:hAnsi="Calibri" w:cs="Calibri"/>
                <w:b/>
                <w:bCs/>
                <w:color w:val="FFFFFF"/>
                <w:kern w:val="0"/>
                <w:sz w:val="28"/>
                <w:szCs w:val="28"/>
                <w:lang w:val="en-GB"/>
              </w:rPr>
            </w:pPr>
            <w:r w:rsidRPr="00611D3B">
              <w:rPr>
                <w:b/>
                <w:bCs/>
                <w:color w:val="FFFFFF"/>
                <w:sz w:val="28"/>
                <w:szCs w:val="28"/>
              </w:rPr>
              <w:t>SPECIALIZARE INTELIGENTĂ</w:t>
            </w:r>
          </w:p>
        </w:tc>
        <w:tc>
          <w:tcPr>
            <w:tcW w:w="6222" w:type="dxa"/>
            <w:tcBorders>
              <w:top w:val="none" w:sz="6" w:space="0" w:color="auto"/>
              <w:left w:val="none" w:sz="4" w:space="0" w:color="auto"/>
              <w:bottom w:val="none" w:sz="6" w:space="0" w:color="auto"/>
              <w:right w:val="none" w:sz="6" w:space="0" w:color="auto"/>
            </w:tcBorders>
            <w:shd w:val="clear" w:color="auto" w:fill="B4C5E7"/>
          </w:tcPr>
          <w:p w14:paraId="1D3A01BB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263"/>
              <w:jc w:val="center"/>
              <w:rPr>
                <w:rFonts w:ascii="Calibri" w:hAnsi="Calibri" w:cs="Calibri"/>
                <w:kern w:val="0"/>
                <w:sz w:val="28"/>
                <w:szCs w:val="28"/>
                <w:lang w:val="en-GB"/>
              </w:rPr>
            </w:pPr>
            <w:r w:rsidRPr="00611D3B">
              <w:rPr>
                <w:b/>
                <w:bCs/>
                <w:color w:val="FFFFFF"/>
                <w:sz w:val="28"/>
                <w:szCs w:val="28"/>
              </w:rPr>
              <w:t>NIȘELE DE SPECIALIZARE INTELIGENTĂ</w:t>
            </w:r>
          </w:p>
        </w:tc>
      </w:tr>
      <w:tr w:rsidR="0052728D" w:rsidRPr="008B48E0" w14:paraId="695306CA" w14:textId="77777777" w:rsidTr="00611D3B">
        <w:trPr>
          <w:trHeight w:val="924"/>
          <w:tblCellSpacing w:w="5" w:type="dxa"/>
        </w:trPr>
        <w:tc>
          <w:tcPr>
            <w:tcW w:w="3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4" w:space="0" w:color="auto"/>
            </w:tcBorders>
            <w:shd w:val="clear" w:color="auto" w:fill="4471C4"/>
          </w:tcPr>
          <w:p w14:paraId="3FBB9FC7" w14:textId="56C43685" w:rsidR="0052728D" w:rsidRPr="00611D3B" w:rsidRDefault="0052728D" w:rsidP="00611D3B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auto"/>
              <w:ind w:left="103" w:right="150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1.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Construcția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mașini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componente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echipamente</w:t>
            </w:r>
            <w:proofErr w:type="spellEnd"/>
            <w:r w:rsid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de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producție</w:t>
            </w:r>
            <w:proofErr w:type="spellEnd"/>
          </w:p>
        </w:tc>
        <w:tc>
          <w:tcPr>
            <w:tcW w:w="6222" w:type="dxa"/>
            <w:tcBorders>
              <w:top w:val="none" w:sz="6" w:space="0" w:color="auto"/>
              <w:left w:val="none" w:sz="4" w:space="0" w:color="auto"/>
              <w:bottom w:val="none" w:sz="6" w:space="0" w:color="auto"/>
              <w:right w:val="none" w:sz="6" w:space="0" w:color="auto"/>
            </w:tcBorders>
            <w:shd w:val="clear" w:color="auto" w:fill="B4C5E7"/>
          </w:tcPr>
          <w:p w14:paraId="1BED7893" w14:textId="77777777" w:rsidR="0052728D" w:rsidRPr="00611D3B" w:rsidRDefault="0052728D" w:rsidP="0052728D">
            <w:pPr>
              <w:numPr>
                <w:ilvl w:val="0"/>
                <w:numId w:val="7"/>
              </w:numPr>
              <w:tabs>
                <w:tab w:val="left" w:pos="2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Automobile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inteligente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sigure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electrice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componente</w:t>
            </w:r>
            <w:proofErr w:type="spellEnd"/>
            <w:r w:rsidRPr="00611D3B">
              <w:rPr>
                <w:rFonts w:ascii="Calibri" w:hAnsi="Calibri" w:cs="Calibri"/>
                <w:spacing w:val="9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</w:p>
          <w:p w14:paraId="00376CBC" w14:textId="77777777" w:rsidR="0052728D" w:rsidRPr="00611D3B" w:rsidRDefault="0052728D" w:rsidP="0052728D">
            <w:pPr>
              <w:tabs>
                <w:tab w:val="left" w:pos="2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left="263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echipamente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pentru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auto</w:t>
            </w:r>
          </w:p>
        </w:tc>
      </w:tr>
      <w:tr w:rsidR="0052728D" w:rsidRPr="008B48E0" w14:paraId="57A90C70" w14:textId="77777777" w:rsidTr="00611D3B">
        <w:trPr>
          <w:trHeight w:val="1003"/>
          <w:tblCellSpacing w:w="5" w:type="dxa"/>
        </w:trPr>
        <w:tc>
          <w:tcPr>
            <w:tcW w:w="3813" w:type="dxa"/>
            <w:tcBorders>
              <w:top w:val="none" w:sz="6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5D4CC655" w14:textId="1C1EA11B" w:rsidR="0052728D" w:rsidRPr="00611D3B" w:rsidRDefault="0052728D" w:rsidP="00611D3B">
            <w:pPr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2. Agricultura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alimentară</w:t>
            </w:r>
            <w:proofErr w:type="spellEnd"/>
          </w:p>
        </w:tc>
        <w:tc>
          <w:tcPr>
            <w:tcW w:w="6222" w:type="dxa"/>
            <w:tcBorders>
              <w:top w:val="none" w:sz="6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D9E1F3"/>
          </w:tcPr>
          <w:p w14:paraId="6561A4DC" w14:textId="77777777" w:rsidR="0052728D" w:rsidRPr="00611D3B" w:rsidRDefault="0052728D" w:rsidP="0052728D">
            <w:pPr>
              <w:numPr>
                <w:ilvl w:val="0"/>
                <w:numId w:val="6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8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Agricultură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</w:t>
            </w:r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precizie</w:t>
            </w:r>
            <w:proofErr w:type="spellEnd"/>
          </w:p>
          <w:p w14:paraId="6DFE8108" w14:textId="77777777" w:rsidR="0052728D" w:rsidRPr="00611D3B" w:rsidRDefault="0052728D" w:rsidP="0052728D">
            <w:pPr>
              <w:numPr>
                <w:ilvl w:val="0"/>
                <w:numId w:val="6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76" w:lineRule="auto"/>
              <w:ind w:right="98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Alimente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funcționale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noi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produse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alimentare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sănătoase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îmbogățite</w:t>
            </w:r>
            <w:proofErr w:type="spellEnd"/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nutrițional</w:t>
            </w:r>
            <w:proofErr w:type="spellEnd"/>
          </w:p>
        </w:tc>
      </w:tr>
      <w:tr w:rsidR="0052728D" w:rsidRPr="008B48E0" w14:paraId="371562FD" w14:textId="77777777" w:rsidTr="00611D3B">
        <w:trPr>
          <w:trHeight w:val="1258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6" w:space="0" w:color="auto"/>
              <w:right w:val="none" w:sz="4" w:space="0" w:color="auto"/>
            </w:tcBorders>
            <w:shd w:val="clear" w:color="auto" w:fill="4471C4"/>
          </w:tcPr>
          <w:p w14:paraId="0B4EFA56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03" w:right="477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3.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Turismul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identitatea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culturală</w:t>
            </w:r>
            <w:proofErr w:type="spellEnd"/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6" w:space="0" w:color="auto"/>
              <w:right w:val="none" w:sz="6" w:space="0" w:color="auto"/>
            </w:tcBorders>
            <w:shd w:val="clear" w:color="auto" w:fill="B4C5E7"/>
          </w:tcPr>
          <w:p w14:paraId="6FE659F4" w14:textId="77777777" w:rsidR="0052728D" w:rsidRPr="00611D3B" w:rsidRDefault="0052728D" w:rsidP="0052728D">
            <w:pPr>
              <w:numPr>
                <w:ilvl w:val="0"/>
                <w:numId w:val="5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Servicii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inovare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in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spacing w:val="-5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turismului</w:t>
            </w:r>
            <w:proofErr w:type="spellEnd"/>
          </w:p>
          <w:p w14:paraId="7315E5FD" w14:textId="77777777" w:rsidR="0052728D" w:rsidRPr="00611D3B" w:rsidRDefault="0052728D" w:rsidP="0052728D">
            <w:pPr>
              <w:numPr>
                <w:ilvl w:val="0"/>
                <w:numId w:val="5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Soluții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inovative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pentru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valorizarea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patrimoniului</w:t>
            </w:r>
            <w:proofErr w:type="spellEnd"/>
            <w:r w:rsidRPr="00611D3B">
              <w:rPr>
                <w:rFonts w:ascii="Calibri" w:hAnsi="Calibri" w:cs="Calibri"/>
                <w:spacing w:val="-4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cultural</w:t>
            </w:r>
          </w:p>
          <w:p w14:paraId="6D6E2F31" w14:textId="4124F801" w:rsidR="0052728D" w:rsidRPr="00611D3B" w:rsidRDefault="0052728D" w:rsidP="00611D3B">
            <w:pPr>
              <w:numPr>
                <w:ilvl w:val="0"/>
                <w:numId w:val="5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Turismul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integrat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 tip cultural, spa/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balnear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oportunități</w:t>
            </w:r>
            <w:proofErr w:type="spellEnd"/>
            <w:r w:rsidRPr="00611D3B">
              <w:rPr>
                <w:rFonts w:ascii="Calibri" w:hAnsi="Calibri" w:cs="Calibri"/>
                <w:spacing w:val="-9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de</w:t>
            </w:r>
            <w:r w:rsid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turism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activ</w:t>
            </w:r>
            <w:proofErr w:type="spellEnd"/>
          </w:p>
        </w:tc>
      </w:tr>
      <w:tr w:rsidR="0052728D" w:rsidRPr="008B48E0" w14:paraId="4FB4C9F1" w14:textId="77777777" w:rsidTr="00611D3B">
        <w:trPr>
          <w:trHeight w:val="1257"/>
          <w:tblCellSpacing w:w="5" w:type="dxa"/>
        </w:trPr>
        <w:tc>
          <w:tcPr>
            <w:tcW w:w="3813" w:type="dxa"/>
            <w:tcBorders>
              <w:top w:val="none" w:sz="6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4A8344DF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auto"/>
              <w:ind w:left="103" w:right="147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4.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Bioeconomia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: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dezvoltarea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economiei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circulare</w:t>
            </w:r>
            <w:proofErr w:type="spellEnd"/>
          </w:p>
        </w:tc>
        <w:tc>
          <w:tcPr>
            <w:tcW w:w="6222" w:type="dxa"/>
            <w:tcBorders>
              <w:top w:val="none" w:sz="6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D9E1F3"/>
          </w:tcPr>
          <w:p w14:paraId="28F60B5C" w14:textId="77777777" w:rsidR="0052728D" w:rsidRPr="00611D3B" w:rsidRDefault="0052728D" w:rsidP="0052728D">
            <w:pPr>
              <w:numPr>
                <w:ilvl w:val="0"/>
                <w:numId w:val="4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8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Biotehnologii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în</w:t>
            </w:r>
            <w:proofErr w:type="spellEnd"/>
            <w:r w:rsidRPr="00611D3B">
              <w:rPr>
                <w:rFonts w:ascii="Calibri" w:hAnsi="Calibri" w:cs="Calibri"/>
                <w:spacing w:val="-5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agricultură</w:t>
            </w:r>
            <w:proofErr w:type="spellEnd"/>
          </w:p>
          <w:p w14:paraId="021E94EE" w14:textId="77777777" w:rsidR="0052728D" w:rsidRPr="00611D3B" w:rsidRDefault="0052728D" w:rsidP="0052728D">
            <w:pPr>
              <w:numPr>
                <w:ilvl w:val="0"/>
                <w:numId w:val="4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Biotehnologii</w:t>
            </w:r>
            <w:proofErr w:type="spellEnd"/>
            <w:r w:rsidRPr="00611D3B">
              <w:rPr>
                <w:rFonts w:ascii="Calibri" w:hAnsi="Calibri" w:cs="Calibri"/>
                <w:spacing w:val="-2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industriale</w:t>
            </w:r>
            <w:proofErr w:type="spellEnd"/>
          </w:p>
          <w:p w14:paraId="6A440D08" w14:textId="77777777" w:rsidR="0052728D" w:rsidRPr="00611D3B" w:rsidRDefault="0052728D" w:rsidP="0052728D">
            <w:pPr>
              <w:numPr>
                <w:ilvl w:val="0"/>
                <w:numId w:val="4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21" w:after="0" w:line="300" w:lineRule="atLeast"/>
              <w:ind w:right="98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Biotehnologii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orientate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către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protecția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mediului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reducerea</w:t>
            </w:r>
            <w:proofErr w:type="spellEnd"/>
            <w:r w:rsidRPr="00611D3B">
              <w:rPr>
                <w:rFonts w:ascii="Calibri" w:hAnsi="Calibri" w:cs="Calibri"/>
                <w:spacing w:val="-25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poluării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recuperarea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deșeurilor</w:t>
            </w:r>
            <w:proofErr w:type="spellEnd"/>
          </w:p>
        </w:tc>
      </w:tr>
      <w:tr w:rsidR="0052728D" w:rsidRPr="008B48E0" w14:paraId="190233E0" w14:textId="77777777" w:rsidTr="00611D3B">
        <w:trPr>
          <w:trHeight w:val="1261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65B411D1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03" w:right="4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5.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Localități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inteligente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ce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oferă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servicii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inovative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cetățenilor</w:t>
            </w:r>
            <w:proofErr w:type="spellEnd"/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B4C5E7"/>
          </w:tcPr>
          <w:p w14:paraId="481C7503" w14:textId="77777777" w:rsidR="0052728D" w:rsidRPr="00611D3B" w:rsidRDefault="0052728D" w:rsidP="0052728D">
            <w:pPr>
              <w:numPr>
                <w:ilvl w:val="0"/>
                <w:numId w:val="3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99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Tehnologii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mediu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pentru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localități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inteligente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verzi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eficiență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energetică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energii</w:t>
            </w:r>
            <w:proofErr w:type="spellEnd"/>
            <w:r w:rsidRPr="00611D3B">
              <w:rPr>
                <w:rFonts w:ascii="Calibri" w:hAnsi="Calibri" w:cs="Calibri"/>
                <w:spacing w:val="-2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regenerabile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)</w:t>
            </w:r>
          </w:p>
          <w:p w14:paraId="06C1D81F" w14:textId="77777777" w:rsidR="0052728D" w:rsidRPr="00611D3B" w:rsidRDefault="0052728D" w:rsidP="0052728D">
            <w:pPr>
              <w:numPr>
                <w:ilvl w:val="0"/>
                <w:numId w:val="3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Servicii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publice</w:t>
            </w:r>
            <w:proofErr w:type="spellEnd"/>
            <w:r w:rsidRPr="00611D3B">
              <w:rPr>
                <w:rFonts w:ascii="Calibri" w:hAnsi="Calibri" w:cs="Calibri"/>
                <w:spacing w:val="-4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inteligente</w:t>
            </w:r>
            <w:proofErr w:type="spellEnd"/>
          </w:p>
          <w:p w14:paraId="558CE38B" w14:textId="77777777" w:rsidR="0052728D" w:rsidRPr="00611D3B" w:rsidRDefault="0052728D" w:rsidP="0052728D">
            <w:pPr>
              <w:numPr>
                <w:ilvl w:val="0"/>
                <w:numId w:val="3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Locuire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inteligentă</w:t>
            </w:r>
            <w:proofErr w:type="spellEnd"/>
          </w:p>
        </w:tc>
      </w:tr>
      <w:tr w:rsidR="0052728D" w:rsidRPr="008B48E0" w14:paraId="6383D28A" w14:textId="77777777" w:rsidTr="00611D3B">
        <w:trPr>
          <w:trHeight w:val="1271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048CCCD4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6.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Cercetarea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de</w:t>
            </w:r>
          </w:p>
          <w:p w14:paraId="289A9A30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înaltă</w:t>
            </w:r>
            <w:proofErr w:type="spellEnd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tehnologie</w:t>
            </w:r>
            <w:proofErr w:type="spellEnd"/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D9E1F3"/>
          </w:tcPr>
          <w:p w14:paraId="4E19ED9E" w14:textId="77777777" w:rsidR="0052728D" w:rsidRPr="00611D3B" w:rsidRDefault="0052728D" w:rsidP="0052728D">
            <w:pPr>
              <w:numPr>
                <w:ilvl w:val="0"/>
                <w:numId w:val="2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Metode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tehnologii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avansate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de</w:t>
            </w:r>
            <w:r w:rsidRPr="00611D3B">
              <w:rPr>
                <w:rFonts w:ascii="Calibri" w:hAnsi="Calibri" w:cs="Calibri"/>
                <w:spacing w:val="-9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producție</w:t>
            </w:r>
            <w:proofErr w:type="spellEnd"/>
          </w:p>
          <w:p w14:paraId="53BD997E" w14:textId="77777777" w:rsidR="0052728D" w:rsidRPr="00611D3B" w:rsidRDefault="0052728D" w:rsidP="0052728D">
            <w:pPr>
              <w:numPr>
                <w:ilvl w:val="0"/>
                <w:numId w:val="2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Materiale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avansate</w:t>
            </w:r>
            <w:proofErr w:type="spellEnd"/>
          </w:p>
          <w:p w14:paraId="2BB66179" w14:textId="77777777" w:rsidR="0052728D" w:rsidRPr="00611D3B" w:rsidRDefault="0052728D" w:rsidP="0052728D">
            <w:pPr>
              <w:numPr>
                <w:ilvl w:val="0"/>
                <w:numId w:val="2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2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Inovare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în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aerospațială</w:t>
            </w:r>
            <w:proofErr w:type="spellEnd"/>
          </w:p>
          <w:p w14:paraId="0EC62B9D" w14:textId="77777777" w:rsidR="0052728D" w:rsidRPr="00611D3B" w:rsidRDefault="0052728D" w:rsidP="0052728D">
            <w:pPr>
              <w:numPr>
                <w:ilvl w:val="0"/>
                <w:numId w:val="2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Inovare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în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nucleară</w:t>
            </w:r>
            <w:proofErr w:type="spellEnd"/>
          </w:p>
        </w:tc>
      </w:tr>
      <w:tr w:rsidR="0052728D" w:rsidRPr="008B48E0" w14:paraId="2F21189A" w14:textId="77777777" w:rsidTr="00611D3B">
        <w:trPr>
          <w:trHeight w:val="1592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4" w:space="0" w:color="auto"/>
              <w:right w:val="none" w:sz="4" w:space="0" w:color="auto"/>
            </w:tcBorders>
            <w:shd w:val="clear" w:color="auto" w:fill="4471C4"/>
          </w:tcPr>
          <w:p w14:paraId="5330F44A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  <w:t>7. ITC</w:t>
            </w:r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6" w:space="0" w:color="auto"/>
            </w:tcBorders>
            <w:shd w:val="clear" w:color="auto" w:fill="B4C5E7"/>
          </w:tcPr>
          <w:p w14:paraId="181893E6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Industria</w:t>
            </w:r>
            <w:proofErr w:type="spellEnd"/>
            <w:r w:rsidRPr="00611D3B">
              <w:rPr>
                <w:rFonts w:ascii="Calibri" w:hAnsi="Calibri" w:cs="Calibri"/>
                <w:spacing w:val="-1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4.0</w:t>
            </w:r>
          </w:p>
          <w:p w14:paraId="01EEB04E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Securitate</w:t>
            </w:r>
            <w:r w:rsidRPr="00611D3B">
              <w:rPr>
                <w:rFonts w:ascii="Calibri" w:hAnsi="Calibri" w:cs="Calibri"/>
                <w:spacing w:val="-3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cibernetică</w:t>
            </w:r>
            <w:proofErr w:type="spellEnd"/>
          </w:p>
          <w:p w14:paraId="3CEE5A55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Digitalizare</w:t>
            </w:r>
            <w:proofErr w:type="spellEnd"/>
          </w:p>
          <w:p w14:paraId="1F0C38FD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Big data (Fintech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spacing w:val="-3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GIS)</w:t>
            </w:r>
          </w:p>
          <w:p w14:paraId="32F2FEAE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hanging="181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Noi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produse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și</w:t>
            </w:r>
            <w:proofErr w:type="spellEnd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servicii</w:t>
            </w:r>
            <w:proofErr w:type="spellEnd"/>
            <w:r w:rsidRPr="00611D3B">
              <w:rPr>
                <w:rFonts w:ascii="Calibri" w:hAnsi="Calibri" w:cs="Calibri"/>
                <w:spacing w:val="-7"/>
                <w:kern w:val="0"/>
                <w:sz w:val="24"/>
                <w:szCs w:val="24"/>
                <w:lang w:val="en-GB"/>
              </w:rPr>
              <w:t xml:space="preserve"> </w:t>
            </w:r>
            <w:r w:rsidRPr="00611D3B"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  <w:t>TIC</w:t>
            </w:r>
          </w:p>
        </w:tc>
      </w:tr>
      <w:tr w:rsidR="0052728D" w:rsidRPr="008B48E0" w14:paraId="69AF9E10" w14:textId="77777777" w:rsidTr="00611D3B">
        <w:trPr>
          <w:trHeight w:val="1592"/>
          <w:tblCellSpacing w:w="5" w:type="dxa"/>
        </w:trPr>
        <w:tc>
          <w:tcPr>
            <w:tcW w:w="3813" w:type="dxa"/>
            <w:tcBorders>
              <w:top w:val="none" w:sz="4" w:space="0" w:color="auto"/>
              <w:left w:val="none" w:sz="6" w:space="0" w:color="auto"/>
              <w:bottom w:val="none" w:sz="6" w:space="0" w:color="auto"/>
              <w:right w:val="none" w:sz="4" w:space="0" w:color="auto"/>
            </w:tcBorders>
            <w:shd w:val="clear" w:color="auto" w:fill="4471C4"/>
          </w:tcPr>
          <w:p w14:paraId="23B9990C" w14:textId="77777777" w:rsidR="0052728D" w:rsidRPr="00611D3B" w:rsidRDefault="0052728D" w:rsidP="0052728D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Calibri" w:hAnsi="Calibri" w:cs="Calibri"/>
                <w:b/>
                <w:bCs/>
                <w:color w:val="FFFFFF"/>
                <w:kern w:val="0"/>
                <w:sz w:val="24"/>
                <w:szCs w:val="24"/>
                <w:lang w:val="en-GB"/>
              </w:rPr>
            </w:pPr>
            <w:r w:rsidRPr="00611D3B">
              <w:rPr>
                <w:b/>
                <w:bCs/>
                <w:color w:val="FFFFFF"/>
                <w:sz w:val="24"/>
                <w:szCs w:val="24"/>
              </w:rPr>
              <w:t>8.Sănătate</w:t>
            </w:r>
          </w:p>
        </w:tc>
        <w:tc>
          <w:tcPr>
            <w:tcW w:w="6222" w:type="dxa"/>
            <w:tcBorders>
              <w:top w:val="none" w:sz="4" w:space="0" w:color="auto"/>
              <w:left w:val="none" w:sz="4" w:space="0" w:color="auto"/>
              <w:bottom w:val="none" w:sz="6" w:space="0" w:color="auto"/>
              <w:right w:val="none" w:sz="6" w:space="0" w:color="auto"/>
            </w:tcBorders>
            <w:shd w:val="clear" w:color="auto" w:fill="B4C5E7"/>
          </w:tcPr>
          <w:p w14:paraId="223137AE" w14:textId="77777777" w:rsidR="0052728D" w:rsidRPr="00611D3B" w:rsidRDefault="0052728D" w:rsidP="0052728D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spacing w:line="280" w:lineRule="exact"/>
            </w:pPr>
            <w:proofErr w:type="spellStart"/>
            <w:r w:rsidRPr="00611D3B">
              <w:t>Biotehnologii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și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Bionanotehnologii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medicale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și</w:t>
            </w:r>
            <w:proofErr w:type="spellEnd"/>
            <w:r w:rsidRPr="00611D3B">
              <w:rPr>
                <w:spacing w:val="-12"/>
              </w:rPr>
              <w:t xml:space="preserve"> </w:t>
            </w:r>
            <w:proofErr w:type="spellStart"/>
            <w:r w:rsidRPr="00611D3B">
              <w:t>farmaceutice</w:t>
            </w:r>
            <w:proofErr w:type="spellEnd"/>
          </w:p>
          <w:p w14:paraId="5531CB47" w14:textId="77777777" w:rsidR="0052728D" w:rsidRPr="00611D3B" w:rsidRDefault="0052728D" w:rsidP="0052728D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spacing w:before="39"/>
            </w:pPr>
            <w:proofErr w:type="spellStart"/>
            <w:r w:rsidRPr="00611D3B">
              <w:t>Biosecuritate</w:t>
            </w:r>
            <w:proofErr w:type="spellEnd"/>
          </w:p>
          <w:p w14:paraId="72503E0E" w14:textId="77777777" w:rsidR="0052728D" w:rsidRPr="00611D3B" w:rsidRDefault="0052728D" w:rsidP="0052728D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spacing w:before="41"/>
            </w:pPr>
            <w:proofErr w:type="spellStart"/>
            <w:r w:rsidRPr="00611D3B">
              <w:t>Medicină</w:t>
            </w:r>
            <w:proofErr w:type="spellEnd"/>
            <w:r w:rsidRPr="00611D3B">
              <w:t xml:space="preserve"> </w:t>
            </w:r>
            <w:proofErr w:type="spellStart"/>
            <w:r w:rsidRPr="00611D3B">
              <w:t>inteligentă</w:t>
            </w:r>
            <w:proofErr w:type="spellEnd"/>
          </w:p>
          <w:p w14:paraId="0B698212" w14:textId="77777777" w:rsidR="0052728D" w:rsidRPr="00611D3B" w:rsidRDefault="0052728D" w:rsidP="0052728D">
            <w:pPr>
              <w:numPr>
                <w:ilvl w:val="0"/>
                <w:numId w:val="1"/>
              </w:numPr>
              <w:tabs>
                <w:tab w:val="left" w:pos="2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80" w:lineRule="exact"/>
              <w:rPr>
                <w:rFonts w:ascii="Calibri" w:hAnsi="Calibri" w:cs="Calibri"/>
                <w:kern w:val="0"/>
                <w:sz w:val="24"/>
                <w:szCs w:val="24"/>
                <w:lang w:val="en-GB"/>
              </w:rPr>
            </w:pPr>
            <w:r w:rsidRPr="00611D3B">
              <w:rPr>
                <w:sz w:val="24"/>
                <w:szCs w:val="24"/>
              </w:rPr>
              <w:t>Medicină de prevenție/</w:t>
            </w:r>
            <w:r w:rsidRPr="00611D3B">
              <w:rPr>
                <w:spacing w:val="-3"/>
                <w:sz w:val="24"/>
                <w:szCs w:val="24"/>
              </w:rPr>
              <w:t xml:space="preserve"> </w:t>
            </w:r>
            <w:r w:rsidRPr="00611D3B">
              <w:rPr>
                <w:sz w:val="24"/>
                <w:szCs w:val="24"/>
              </w:rPr>
              <w:t>personalizată</w:t>
            </w:r>
          </w:p>
        </w:tc>
      </w:tr>
    </w:tbl>
    <w:p w14:paraId="33D4353F" w14:textId="165149E2" w:rsidR="00D9054D" w:rsidRPr="00611D3B" w:rsidRDefault="0052728D">
      <w:pPr>
        <w:rPr>
          <w:b/>
          <w:bCs/>
          <w:sz w:val="28"/>
          <w:szCs w:val="28"/>
        </w:rPr>
      </w:pPr>
      <w:r w:rsidRPr="00611D3B">
        <w:rPr>
          <w:b/>
          <w:bCs/>
          <w:sz w:val="28"/>
          <w:szCs w:val="28"/>
        </w:rPr>
        <w:t>Anexa_Lista domeniilor de specializare inteligentă</w:t>
      </w:r>
    </w:p>
    <w:sectPr w:rsidR="00D9054D" w:rsidRPr="00611D3B" w:rsidSect="0052728D">
      <w:headerReference w:type="default" r:id="rId7"/>
      <w:footerReference w:type="default" r:id="rId8"/>
      <w:pgSz w:w="11906" w:h="16838" w:code="9"/>
      <w:pgMar w:top="1134" w:right="107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A7DBD" w14:textId="77777777" w:rsidR="00A102E2" w:rsidRDefault="00A102E2" w:rsidP="0052728D">
      <w:pPr>
        <w:spacing w:after="0" w:line="240" w:lineRule="auto"/>
      </w:pPr>
      <w:r>
        <w:separator/>
      </w:r>
    </w:p>
  </w:endnote>
  <w:endnote w:type="continuationSeparator" w:id="0">
    <w:p w14:paraId="4AEF118A" w14:textId="77777777" w:rsidR="00A102E2" w:rsidRDefault="00A102E2" w:rsidP="0052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E16E" w14:textId="0289B39F" w:rsidR="0052728D" w:rsidRDefault="0052728D">
    <w:pPr>
      <w:pStyle w:val="Footer"/>
    </w:pPr>
  </w:p>
  <w:p w14:paraId="04E573DC" w14:textId="3B51DBBA" w:rsidR="0052728D" w:rsidRDefault="0052728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67554C" wp14:editId="463EB4E2">
          <wp:simplePos x="0" y="0"/>
          <wp:positionH relativeFrom="page">
            <wp:posOffset>139700</wp:posOffset>
          </wp:positionH>
          <wp:positionV relativeFrom="paragraph">
            <wp:posOffset>-10160</wp:posOffset>
          </wp:positionV>
          <wp:extent cx="7559675" cy="481330"/>
          <wp:effectExtent l="0" t="0" r="3175" b="0"/>
          <wp:wrapSquare wrapText="bothSides"/>
          <wp:docPr id="1995448241" name="Picture 19954482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805AC" w14:textId="77777777" w:rsidR="00A102E2" w:rsidRDefault="00A102E2" w:rsidP="0052728D">
      <w:pPr>
        <w:spacing w:after="0" w:line="240" w:lineRule="auto"/>
      </w:pPr>
      <w:r>
        <w:separator/>
      </w:r>
    </w:p>
  </w:footnote>
  <w:footnote w:type="continuationSeparator" w:id="0">
    <w:p w14:paraId="026FEB86" w14:textId="77777777" w:rsidR="00A102E2" w:rsidRDefault="00A102E2" w:rsidP="00527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0A240" w14:textId="44AEAA7E" w:rsidR="0052728D" w:rsidRDefault="0052728D">
    <w:pPr>
      <w:pStyle w:val="Header"/>
    </w:pPr>
    <w:r>
      <w:rPr>
        <w:noProof/>
      </w:rPr>
      <w:drawing>
        <wp:inline distT="0" distB="0" distL="0" distR="0" wp14:anchorId="2EFF9275" wp14:editId="1DA2580A">
          <wp:extent cx="5972810" cy="532130"/>
          <wp:effectExtent l="0" t="0" r="8890" b="1270"/>
          <wp:docPr id="634929075" name="Picture 634929075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53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9DC37F" w14:textId="77777777" w:rsidR="0052728D" w:rsidRDefault="00527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"/>
      <w:lvlJc w:val="left"/>
      <w:pPr>
        <w:ind w:left="263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72" w:hanging="180"/>
      </w:pPr>
    </w:lvl>
    <w:lvl w:ilvl="2">
      <w:numFmt w:val="bullet"/>
      <w:lvlText w:val="•"/>
      <w:lvlJc w:val="left"/>
      <w:pPr>
        <w:ind w:left="1484" w:hanging="180"/>
      </w:pPr>
    </w:lvl>
    <w:lvl w:ilvl="3">
      <w:numFmt w:val="bullet"/>
      <w:lvlText w:val="•"/>
      <w:lvlJc w:val="left"/>
      <w:pPr>
        <w:ind w:left="2096" w:hanging="180"/>
      </w:pPr>
    </w:lvl>
    <w:lvl w:ilvl="4">
      <w:numFmt w:val="bullet"/>
      <w:lvlText w:val="•"/>
      <w:lvlJc w:val="left"/>
      <w:pPr>
        <w:ind w:left="2708" w:hanging="180"/>
      </w:pPr>
    </w:lvl>
    <w:lvl w:ilvl="5">
      <w:numFmt w:val="bullet"/>
      <w:lvlText w:val="•"/>
      <w:lvlJc w:val="left"/>
      <w:pPr>
        <w:ind w:left="3320" w:hanging="180"/>
      </w:pPr>
    </w:lvl>
    <w:lvl w:ilvl="6">
      <w:numFmt w:val="bullet"/>
      <w:lvlText w:val="•"/>
      <w:lvlJc w:val="left"/>
      <w:pPr>
        <w:ind w:left="3932" w:hanging="180"/>
      </w:pPr>
    </w:lvl>
    <w:lvl w:ilvl="7">
      <w:numFmt w:val="bullet"/>
      <w:lvlText w:val="•"/>
      <w:lvlJc w:val="left"/>
      <w:pPr>
        <w:ind w:left="4544" w:hanging="180"/>
      </w:pPr>
    </w:lvl>
    <w:lvl w:ilvl="8">
      <w:numFmt w:val="bullet"/>
      <w:lvlText w:val="•"/>
      <w:lvlJc w:val="left"/>
      <w:pPr>
        <w:ind w:left="5156" w:hanging="180"/>
      </w:pPr>
    </w:lvl>
  </w:abstractNum>
  <w:abstractNum w:abstractNumId="1" w15:restartNumberingAfterBreak="0">
    <w:nsid w:val="00000403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3" w15:restartNumberingAfterBreak="0">
    <w:nsid w:val="00000405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4" w15:restartNumberingAfterBreak="0">
    <w:nsid w:val="00000406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5" w15:restartNumberingAfterBreak="0">
    <w:nsid w:val="00000407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abstractNum w:abstractNumId="6" w15:restartNumberingAfterBreak="0">
    <w:nsid w:val="00000408"/>
    <w:multiLevelType w:val="multilevel"/>
    <w:tmpl w:val="FFFFFFFF"/>
    <w:lvl w:ilvl="0">
      <w:numFmt w:val="bullet"/>
      <w:lvlText w:val=""/>
      <w:lvlJc w:val="left"/>
      <w:pPr>
        <w:ind w:left="270" w:hanging="180"/>
      </w:pPr>
      <w:rPr>
        <w:rFonts w:ascii="Symbol" w:hAnsi="Symbol" w:cs="Symbol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890" w:hanging="180"/>
      </w:pPr>
    </w:lvl>
    <w:lvl w:ilvl="2">
      <w:numFmt w:val="bullet"/>
      <w:lvlText w:val="•"/>
      <w:lvlJc w:val="left"/>
      <w:pPr>
        <w:ind w:left="1500" w:hanging="180"/>
      </w:pPr>
    </w:lvl>
    <w:lvl w:ilvl="3">
      <w:numFmt w:val="bullet"/>
      <w:lvlText w:val="•"/>
      <w:lvlJc w:val="left"/>
      <w:pPr>
        <w:ind w:left="2110" w:hanging="180"/>
      </w:pPr>
    </w:lvl>
    <w:lvl w:ilvl="4">
      <w:numFmt w:val="bullet"/>
      <w:lvlText w:val="•"/>
      <w:lvlJc w:val="left"/>
      <w:pPr>
        <w:ind w:left="2720" w:hanging="180"/>
      </w:pPr>
    </w:lvl>
    <w:lvl w:ilvl="5">
      <w:numFmt w:val="bullet"/>
      <w:lvlText w:val="•"/>
      <w:lvlJc w:val="left"/>
      <w:pPr>
        <w:ind w:left="3330" w:hanging="180"/>
      </w:pPr>
    </w:lvl>
    <w:lvl w:ilvl="6">
      <w:numFmt w:val="bullet"/>
      <w:lvlText w:val="•"/>
      <w:lvlJc w:val="left"/>
      <w:pPr>
        <w:ind w:left="3940" w:hanging="180"/>
      </w:pPr>
    </w:lvl>
    <w:lvl w:ilvl="7">
      <w:numFmt w:val="bullet"/>
      <w:lvlText w:val="•"/>
      <w:lvlJc w:val="left"/>
      <w:pPr>
        <w:ind w:left="4550" w:hanging="180"/>
      </w:pPr>
    </w:lvl>
    <w:lvl w:ilvl="8">
      <w:numFmt w:val="bullet"/>
      <w:lvlText w:val="•"/>
      <w:lvlJc w:val="left"/>
      <w:pPr>
        <w:ind w:left="5160" w:hanging="180"/>
      </w:pPr>
    </w:lvl>
  </w:abstractNum>
  <w:num w:numId="1" w16cid:durableId="1913465714">
    <w:abstractNumId w:val="6"/>
  </w:num>
  <w:num w:numId="2" w16cid:durableId="1947498455">
    <w:abstractNumId w:val="5"/>
  </w:num>
  <w:num w:numId="3" w16cid:durableId="1376999390">
    <w:abstractNumId w:val="4"/>
  </w:num>
  <w:num w:numId="4" w16cid:durableId="919218890">
    <w:abstractNumId w:val="3"/>
  </w:num>
  <w:num w:numId="5" w16cid:durableId="1064373988">
    <w:abstractNumId w:val="2"/>
  </w:num>
  <w:num w:numId="6" w16cid:durableId="2008900158">
    <w:abstractNumId w:val="1"/>
  </w:num>
  <w:num w:numId="7" w16cid:durableId="540435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28D"/>
    <w:rsid w:val="0052728D"/>
    <w:rsid w:val="00611D3B"/>
    <w:rsid w:val="009F7EBD"/>
    <w:rsid w:val="00A102E2"/>
    <w:rsid w:val="00D229F4"/>
    <w:rsid w:val="00D24C67"/>
    <w:rsid w:val="00D9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0E26C"/>
  <w15:chartTrackingRefBased/>
  <w15:docId w15:val="{E696A1DA-3417-4079-B867-BDC1EA03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28D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2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28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272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28D"/>
    <w:rPr>
      <w:lang w:val="ro-RO"/>
    </w:rPr>
  </w:style>
  <w:style w:type="paragraph" w:customStyle="1" w:styleId="Default">
    <w:name w:val="Default"/>
    <w:rsid w:val="005272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2728D"/>
    <w:pPr>
      <w:autoSpaceDE w:val="0"/>
      <w:autoSpaceDN w:val="0"/>
      <w:adjustRightInd w:val="0"/>
      <w:spacing w:after="0" w:line="240" w:lineRule="auto"/>
      <w:ind w:left="270" w:hanging="181"/>
    </w:pPr>
    <w:rPr>
      <w:rFonts w:ascii="Calibri" w:hAnsi="Calibri" w:cs="Calibri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Radu</dc:creator>
  <cp:keywords/>
  <dc:description/>
  <cp:lastModifiedBy>Silviu Stan</cp:lastModifiedBy>
  <cp:revision>2</cp:revision>
  <dcterms:created xsi:type="dcterms:W3CDTF">2023-10-30T06:32:00Z</dcterms:created>
  <dcterms:modified xsi:type="dcterms:W3CDTF">2023-10-30T06:32:00Z</dcterms:modified>
</cp:coreProperties>
</file>